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96" w:rsidRDefault="00464796" w:rsidP="000725EA">
      <w:pPr>
        <w:jc w:val="left"/>
      </w:pPr>
    </w:p>
    <w:p w:rsidR="007E137D" w:rsidRDefault="007E137D" w:rsidP="007E137D">
      <w:pPr>
        <w:ind w:left="-720"/>
        <w:jc w:val="left"/>
      </w:pPr>
      <w:r>
        <w:t>I _______________________________________ (Name of parent or adult student) of _______________________________________________ (Student's Name and Date of Birth)</w:t>
      </w:r>
    </w:p>
    <w:p w:rsidR="007E137D" w:rsidRDefault="007E137D" w:rsidP="007E137D">
      <w:pPr>
        <w:ind w:left="-720"/>
        <w:jc w:val="left"/>
      </w:pPr>
    </w:p>
    <w:p w:rsidR="007E137D" w:rsidRDefault="00F56E03" w:rsidP="007E137D">
      <w:pPr>
        <w:ind w:left="-720"/>
        <w:jc w:val="left"/>
      </w:pPr>
      <w:sdt>
        <w:sdtPr>
          <w:id w:val="60546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7D">
            <w:rPr>
              <w:rFonts w:ascii="MS Gothic" w:eastAsia="MS Gothic" w:hAnsi="MS Gothic" w:hint="eastAsia"/>
            </w:rPr>
            <w:t>☐</w:t>
          </w:r>
        </w:sdtContent>
      </w:sdt>
      <w:r w:rsidR="007E137D">
        <w:t xml:space="preserve"> Voluntarily grant permission</w:t>
      </w:r>
    </w:p>
    <w:p w:rsidR="007E137D" w:rsidRDefault="00F56E03" w:rsidP="007E137D">
      <w:pPr>
        <w:ind w:left="-720"/>
        <w:jc w:val="left"/>
      </w:pPr>
      <w:sdt>
        <w:sdtPr>
          <w:id w:val="-21268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7D">
            <w:rPr>
              <w:rFonts w:ascii="MS Gothic" w:eastAsia="MS Gothic" w:hAnsi="MS Gothic" w:hint="eastAsia"/>
            </w:rPr>
            <w:t>☐</w:t>
          </w:r>
        </w:sdtContent>
      </w:sdt>
      <w:r w:rsidR="007E137D">
        <w:t xml:space="preserve"> Permission </w:t>
      </w:r>
      <w:proofErr w:type="gramStart"/>
      <w:r w:rsidR="007E137D">
        <w:t>is denied</w:t>
      </w:r>
      <w:proofErr w:type="gramEnd"/>
    </w:p>
    <w:p w:rsidR="007E137D" w:rsidRDefault="007E137D" w:rsidP="007E137D">
      <w:pPr>
        <w:ind w:left="-720"/>
        <w:jc w:val="left"/>
      </w:pPr>
    </w:p>
    <w:p w:rsidR="007E137D" w:rsidRDefault="007E137D" w:rsidP="007E137D">
      <w:pPr>
        <w:ind w:left="-720"/>
        <w:jc w:val="left"/>
      </w:pPr>
      <w:proofErr w:type="gramStart"/>
      <w:r>
        <w:t>for</w:t>
      </w:r>
      <w:proofErr w:type="gramEnd"/>
      <w:r>
        <w:t xml:space="preserve"> evaluation of the named student for eligibility for a Section 504 plan by </w:t>
      </w:r>
      <w:r w:rsidR="00E557DD" w:rsidRPr="00E557DD">
        <w:t>HCSD</w:t>
      </w:r>
      <w:r w:rsidRPr="00E557DD">
        <w:t xml:space="preserve"> </w:t>
      </w:r>
      <w:r>
        <w:t xml:space="preserve">staff or individuals performing services for </w:t>
      </w:r>
      <w:r w:rsidR="00E557DD" w:rsidRPr="00E557DD">
        <w:t>HCSD</w:t>
      </w:r>
      <w:r w:rsidRPr="00E557DD">
        <w:t>.</w:t>
      </w:r>
    </w:p>
    <w:p w:rsidR="007E137D" w:rsidRDefault="007E137D" w:rsidP="007E137D">
      <w:pPr>
        <w:ind w:left="-720"/>
        <w:jc w:val="left"/>
      </w:pPr>
    </w:p>
    <w:p w:rsidR="007E137D" w:rsidRDefault="007E137D" w:rsidP="007E137D">
      <w:pPr>
        <w:ind w:left="-720"/>
        <w:jc w:val="left"/>
      </w:pPr>
      <w:proofErr w:type="gramStart"/>
      <w:r>
        <w:t>I understand the reasons for the referral and the description of the evaluation process and have checked the appropriate box above.</w:t>
      </w:r>
      <w:proofErr w:type="gramEnd"/>
    </w:p>
    <w:p w:rsidR="007E137D" w:rsidRDefault="007E137D" w:rsidP="007E137D">
      <w:pPr>
        <w:ind w:left="-720"/>
        <w:jc w:val="left"/>
      </w:pPr>
      <w:bookmarkStart w:id="0" w:name="_GoBack"/>
      <w:bookmarkEnd w:id="0"/>
    </w:p>
    <w:p w:rsidR="007E137D" w:rsidRDefault="007E137D" w:rsidP="007E137D">
      <w:pPr>
        <w:ind w:left="-720"/>
        <w:jc w:val="left"/>
      </w:pPr>
      <w:r>
        <w:t>I have received a written copy of the Section 504 Parent Rights Statement and fully understand those rights, or have had those rights explained to me.</w:t>
      </w:r>
    </w:p>
    <w:p w:rsidR="007E137D" w:rsidRDefault="007E137D" w:rsidP="007E137D">
      <w:pPr>
        <w:ind w:left="-720"/>
        <w:jc w:val="left"/>
      </w:pPr>
    </w:p>
    <w:p w:rsidR="007E137D" w:rsidRDefault="00F56E03" w:rsidP="007E137D">
      <w:pPr>
        <w:ind w:left="-360"/>
        <w:jc w:val="left"/>
      </w:pPr>
      <w:sdt>
        <w:sdtPr>
          <w:id w:val="-60473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7D">
            <w:rPr>
              <w:rFonts w:ascii="MS Gothic" w:eastAsia="MS Gothic" w:hAnsi="MS Gothic" w:hint="eastAsia"/>
            </w:rPr>
            <w:t>☐</w:t>
          </w:r>
        </w:sdtContent>
      </w:sdt>
      <w:r w:rsidR="007E137D">
        <w:t xml:space="preserve"> Yes</w:t>
      </w:r>
      <w:r w:rsidR="007E137D">
        <w:tab/>
      </w:r>
      <w:r w:rsidR="007E137D">
        <w:tab/>
      </w:r>
      <w:sdt>
        <w:sdtPr>
          <w:id w:val="92330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37D">
            <w:rPr>
              <w:rFonts w:ascii="MS Gothic" w:eastAsia="MS Gothic" w:hAnsi="MS Gothic" w:hint="eastAsia"/>
            </w:rPr>
            <w:t>☐</w:t>
          </w:r>
        </w:sdtContent>
      </w:sdt>
      <w:r w:rsidR="007E137D">
        <w:t xml:space="preserve"> No</w:t>
      </w:r>
    </w:p>
    <w:p w:rsidR="007E137D" w:rsidRDefault="007E137D" w:rsidP="007E137D">
      <w:pPr>
        <w:ind w:left="-360"/>
        <w:jc w:val="left"/>
      </w:pPr>
    </w:p>
    <w:p w:rsidR="007E137D" w:rsidRDefault="007E137D" w:rsidP="007E137D">
      <w:pPr>
        <w:ind w:left="-720"/>
        <w:jc w:val="left"/>
      </w:pPr>
      <w:r>
        <w:t xml:space="preserve">I certify that I am a parent having legal custody of the student named </w:t>
      </w:r>
      <w:proofErr w:type="gramStart"/>
      <w:r>
        <w:t>above,</w:t>
      </w:r>
      <w:proofErr w:type="gramEnd"/>
      <w:r>
        <w:t xml:space="preserve"> or that I am the student above and am at least 18 years old of age and have no court appointed legal guardian, or that I am legal guardian, permanent legal custodian or 504 surrogate parent of the student named above.</w:t>
      </w:r>
    </w:p>
    <w:p w:rsidR="007E137D" w:rsidRDefault="007E137D" w:rsidP="007E137D">
      <w:pPr>
        <w:ind w:left="-720"/>
        <w:jc w:val="left"/>
      </w:pPr>
    </w:p>
    <w:p w:rsidR="007E137D" w:rsidRDefault="007E137D" w:rsidP="007E137D">
      <w:pPr>
        <w:ind w:left="-720"/>
        <w:jc w:val="left"/>
      </w:pPr>
    </w:p>
    <w:p w:rsidR="007E137D" w:rsidRDefault="007E137D" w:rsidP="007E137D">
      <w:pPr>
        <w:ind w:left="-720"/>
        <w:jc w:val="left"/>
      </w:pPr>
      <w:r>
        <w:t>Signed: _______________________________________________</w:t>
      </w:r>
    </w:p>
    <w:p w:rsidR="007E137D" w:rsidRDefault="007E137D" w:rsidP="007E137D">
      <w:pPr>
        <w:ind w:left="90"/>
        <w:jc w:val="left"/>
      </w:pPr>
      <w:r>
        <w:t>Parent; Adult Student; Guardian; Permanent Custodian; or 504 Surrogate Parent</w:t>
      </w:r>
    </w:p>
    <w:p w:rsidR="007E137D" w:rsidRDefault="007E137D" w:rsidP="007E137D">
      <w:pPr>
        <w:ind w:left="-720"/>
        <w:jc w:val="left"/>
      </w:pPr>
    </w:p>
    <w:p w:rsidR="007E137D" w:rsidRDefault="007E137D" w:rsidP="007E137D">
      <w:pPr>
        <w:ind w:left="-720"/>
        <w:jc w:val="left"/>
      </w:pPr>
      <w:r>
        <w:t>Date: _______________________________</w:t>
      </w:r>
    </w:p>
    <w:sectPr w:rsidR="007E137D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03" w:rsidRDefault="00F56E03" w:rsidP="00F83F19">
      <w:r>
        <w:separator/>
      </w:r>
    </w:p>
  </w:endnote>
  <w:endnote w:type="continuationSeparator" w:id="0">
    <w:p w:rsidR="00F56E03" w:rsidRDefault="00F56E03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021803"/>
      <w:docPartObj>
        <w:docPartGallery w:val="Page Numbers (Bottom of Page)"/>
        <w:docPartUnique/>
      </w:docPartObj>
    </w:sdtPr>
    <w:sdtEndPr/>
    <w:sdtContent>
      <w:sdt>
        <w:sdtPr>
          <w:id w:val="-343872571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71199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88175055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2B5034" w:rsidRDefault="00520B57" w:rsidP="00520B57">
                    <w:pPr>
                      <w:pStyle w:val="Footer"/>
                      <w:jc w:val="right"/>
                    </w:pPr>
                    <w:r>
                      <w:t>Section 504 Notice of Meeting</w:t>
                    </w:r>
                    <w:r>
                      <w:tab/>
                    </w:r>
                    <w:r>
                      <w:tab/>
                      <w:t xml:space="preserve"> 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697782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2C1D36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313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5034" w:rsidRDefault="000725EA" w:rsidP="000725EA">
            <w:pPr>
              <w:pStyle w:val="Footer"/>
              <w:jc w:val="right"/>
            </w:pPr>
            <w:r>
              <w:t xml:space="preserve">Section 504 </w:t>
            </w:r>
            <w:r w:rsidR="007E137D">
              <w:t>Eligibility Evaluation</w:t>
            </w:r>
            <w:r w:rsidR="00386838">
              <w:tab/>
            </w:r>
            <w:r>
              <w:tab/>
            </w:r>
            <w:r w:rsidR="00760A76">
              <w:t xml:space="preserve"> </w:t>
            </w:r>
            <w:r w:rsidR="002B5034">
              <w:t xml:space="preserve">Page </w:t>
            </w:r>
            <w:r w:rsidR="002B5034">
              <w:rPr>
                <w:b/>
                <w:bCs/>
                <w:szCs w:val="24"/>
              </w:rPr>
              <w:fldChar w:fldCharType="begin"/>
            </w:r>
            <w:r w:rsidR="002B5034">
              <w:rPr>
                <w:b/>
                <w:bCs/>
              </w:rPr>
              <w:instrText xml:space="preserve"> PAGE </w:instrText>
            </w:r>
            <w:r w:rsidR="002B5034">
              <w:rPr>
                <w:b/>
                <w:bCs/>
                <w:szCs w:val="24"/>
              </w:rPr>
              <w:fldChar w:fldCharType="separate"/>
            </w:r>
            <w:r w:rsidR="00E557DD">
              <w:rPr>
                <w:b/>
                <w:bCs/>
                <w:noProof/>
              </w:rPr>
              <w:t>1</w:t>
            </w:r>
            <w:r w:rsidR="002B5034">
              <w:rPr>
                <w:b/>
                <w:bCs/>
                <w:szCs w:val="24"/>
              </w:rPr>
              <w:fldChar w:fldCharType="end"/>
            </w:r>
            <w:r w:rsidR="002B5034">
              <w:t xml:space="preserve"> of </w:t>
            </w:r>
            <w:r w:rsidR="002B5034">
              <w:rPr>
                <w:b/>
                <w:bCs/>
                <w:szCs w:val="24"/>
              </w:rPr>
              <w:fldChar w:fldCharType="begin"/>
            </w:r>
            <w:r w:rsidR="002B5034">
              <w:rPr>
                <w:b/>
                <w:bCs/>
              </w:rPr>
              <w:instrText xml:space="preserve"> NUMPAGES  </w:instrText>
            </w:r>
            <w:r w:rsidR="002B5034">
              <w:rPr>
                <w:b/>
                <w:bCs/>
                <w:szCs w:val="24"/>
              </w:rPr>
              <w:fldChar w:fldCharType="separate"/>
            </w:r>
            <w:r w:rsidR="00E557DD">
              <w:rPr>
                <w:b/>
                <w:bCs/>
                <w:noProof/>
              </w:rPr>
              <w:t>1</w:t>
            </w:r>
            <w:r w:rsidR="002B5034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03" w:rsidRDefault="00F56E03" w:rsidP="00F83F19">
      <w:r>
        <w:separator/>
      </w:r>
    </w:p>
  </w:footnote>
  <w:footnote w:type="continuationSeparator" w:id="0">
    <w:p w:rsidR="00F56E03" w:rsidRDefault="00F56E03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0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0725EA" w:rsidRDefault="00E557DD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>HARLAN COUNTY</w:t>
                              </w:r>
                              <w:r w:rsidR="00F83F19" w:rsidRPr="000725EA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 xml:space="preserve"> School District </w:t>
                              </w:r>
                              <w:r w:rsidR="002C1D36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 xml:space="preserve">Consent for </w:t>
                              </w:r>
                              <w:r w:rsidR="000725EA" w:rsidRPr="000725EA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>Section 504</w:t>
                              </w:r>
                              <w:r w:rsidR="00386838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 xml:space="preserve"> </w:t>
                              </w:r>
                              <w:r w:rsidR="007E137D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0"/>
                                  <w:szCs w:val="36"/>
                                </w:rPr>
                                <w:t>ELIGIBILITY Evaluation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0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0725EA" w:rsidRDefault="00E557DD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>HARLAN COUNTY</w:t>
                        </w:r>
                        <w:r w:rsidR="00F83F19" w:rsidRPr="000725EA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 xml:space="preserve"> School District </w:t>
                        </w:r>
                        <w:r w:rsidR="002C1D36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 xml:space="preserve">Consent for </w:t>
                        </w:r>
                        <w:r w:rsidR="000725EA" w:rsidRPr="000725EA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>Section 504</w:t>
                        </w:r>
                        <w:r w:rsidR="00386838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 xml:space="preserve"> </w:t>
                        </w:r>
                        <w:r w:rsidR="007E137D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0"/>
                            <w:szCs w:val="36"/>
                          </w:rPr>
                          <w:t>ELIGIBILITY Evaluation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9"/>
    <w:rsid w:val="00033097"/>
    <w:rsid w:val="000725EA"/>
    <w:rsid w:val="000A3347"/>
    <w:rsid w:val="000A6DC6"/>
    <w:rsid w:val="00157D63"/>
    <w:rsid w:val="00174904"/>
    <w:rsid w:val="001B7AA9"/>
    <w:rsid w:val="001F352C"/>
    <w:rsid w:val="00200DFD"/>
    <w:rsid w:val="00260FF1"/>
    <w:rsid w:val="002A5F37"/>
    <w:rsid w:val="002B5034"/>
    <w:rsid w:val="002C1D36"/>
    <w:rsid w:val="00304B4B"/>
    <w:rsid w:val="0034095E"/>
    <w:rsid w:val="00386838"/>
    <w:rsid w:val="003B40C2"/>
    <w:rsid w:val="003E447F"/>
    <w:rsid w:val="00405431"/>
    <w:rsid w:val="00430D81"/>
    <w:rsid w:val="00464796"/>
    <w:rsid w:val="004B1719"/>
    <w:rsid w:val="004C5257"/>
    <w:rsid w:val="00520B57"/>
    <w:rsid w:val="005564F4"/>
    <w:rsid w:val="005622C2"/>
    <w:rsid w:val="005F4E4A"/>
    <w:rsid w:val="0063480A"/>
    <w:rsid w:val="00643F89"/>
    <w:rsid w:val="00697782"/>
    <w:rsid w:val="006D2446"/>
    <w:rsid w:val="0075561B"/>
    <w:rsid w:val="00760A76"/>
    <w:rsid w:val="00797ABB"/>
    <w:rsid w:val="007D6D5C"/>
    <w:rsid w:val="007E137D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6351"/>
    <w:rsid w:val="00AA5AD1"/>
    <w:rsid w:val="00AC6BC6"/>
    <w:rsid w:val="00AE4B70"/>
    <w:rsid w:val="00B27982"/>
    <w:rsid w:val="00B32318"/>
    <w:rsid w:val="00B83E51"/>
    <w:rsid w:val="00BA3E79"/>
    <w:rsid w:val="00BC5A41"/>
    <w:rsid w:val="00BC7D85"/>
    <w:rsid w:val="00BC7F63"/>
    <w:rsid w:val="00C00F41"/>
    <w:rsid w:val="00C70834"/>
    <w:rsid w:val="00CA003F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42075"/>
    <w:rsid w:val="00E557DD"/>
    <w:rsid w:val="00E964CC"/>
    <w:rsid w:val="00EB5BC7"/>
    <w:rsid w:val="00EC6610"/>
    <w:rsid w:val="00F21364"/>
    <w:rsid w:val="00F23355"/>
    <w:rsid w:val="00F56E03"/>
    <w:rsid w:val="00F83F1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307F8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36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B14F-A10F-4320-965D-D18DEFA1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Consent for Section 504 ELIGIBILITY Evaluation</vt:lpstr>
    </vt:vector>
  </TitlesOfParts>
  <Company>Mazanec Raskin Ryder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HARLAN COUNTY School District Consent for Section 504 ELIGIBILITY Evaluation</dc:title>
  <dc:subject/>
  <dc:creator>Shearer, Jolene</dc:creator>
  <cp:keywords/>
  <dc:description/>
  <cp:lastModifiedBy>Lisenbee, Tanda F</cp:lastModifiedBy>
  <cp:revision>2</cp:revision>
  <cp:lastPrinted>2017-10-09T16:13:00Z</cp:lastPrinted>
  <dcterms:created xsi:type="dcterms:W3CDTF">2021-10-27T14:21:00Z</dcterms:created>
  <dcterms:modified xsi:type="dcterms:W3CDTF">2021-10-27T14:21:00Z</dcterms:modified>
</cp:coreProperties>
</file>